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11" w:name="_GoBack"/>
      <w:bookmarkEnd w:id="11"/>
      <w:r>
        <w:rPr>
          <w:rFonts w:hint="eastAsia" w:ascii="仿宋" w:hAnsi="仿宋" w:eastAsia="仿宋"/>
          <w:b/>
          <w:bCs/>
          <w:sz w:val="32"/>
          <w:szCs w:val="28"/>
        </w:rPr>
        <w:t>附件：</w:t>
      </w:r>
    </w:p>
    <w:p>
      <w:pPr>
        <w:spacing w:line="360" w:lineRule="auto"/>
        <w:jc w:val="center"/>
        <w:rPr>
          <w:rFonts w:ascii="仿宋" w:hAnsi="仿宋" w:eastAsia="仿宋"/>
          <w:b/>
          <w:bCs/>
          <w:sz w:val="32"/>
          <w:szCs w:val="28"/>
        </w:rPr>
      </w:pPr>
      <w:r>
        <w:rPr>
          <w:rFonts w:hint="eastAsia" w:ascii="仿宋" w:hAnsi="仿宋" w:eastAsia="仿宋"/>
          <w:b/>
          <w:bCs/>
          <w:sz w:val="32"/>
          <w:szCs w:val="28"/>
        </w:rPr>
        <w:t>省申诉</w:t>
      </w:r>
      <w:r>
        <w:rPr>
          <w:rFonts w:ascii="仿宋" w:hAnsi="仿宋" w:eastAsia="仿宋"/>
          <w:b/>
          <w:bCs/>
          <w:sz w:val="32"/>
          <w:szCs w:val="28"/>
        </w:rPr>
        <w:t>中心</w:t>
      </w:r>
      <w:r>
        <w:rPr>
          <w:rFonts w:hint="eastAsia" w:ascii="仿宋" w:hAnsi="仿宋" w:eastAsia="仿宋"/>
          <w:b/>
          <w:bCs/>
          <w:sz w:val="32"/>
          <w:szCs w:val="28"/>
        </w:rPr>
        <w:t>转办申诉案件分类比对情况</w:t>
      </w: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2018年</w:t>
      </w:r>
      <w:r>
        <w:rPr>
          <w:rFonts w:ascii="仿宋_GB2312" w:eastAsia="仿宋_GB2312"/>
          <w:b/>
          <w:bCs/>
          <w:szCs w:val="21"/>
        </w:rPr>
        <w:t>2</w:t>
      </w:r>
      <w:r>
        <w:rPr>
          <w:rFonts w:hint="eastAsia" w:ascii="仿宋_GB2312" w:eastAsia="仿宋_GB2312"/>
          <w:b/>
          <w:bCs/>
          <w:szCs w:val="21"/>
        </w:rPr>
        <w:t>季度与2018年</w:t>
      </w:r>
      <w:r>
        <w:rPr>
          <w:rFonts w:ascii="仿宋_GB2312" w:eastAsia="仿宋_GB2312"/>
          <w:b/>
          <w:bCs/>
          <w:szCs w:val="21"/>
        </w:rPr>
        <w:t>3</w:t>
      </w:r>
      <w:r>
        <w:rPr>
          <w:rFonts w:hint="eastAsia" w:ascii="仿宋_GB2312" w:eastAsia="仿宋_GB2312"/>
          <w:b/>
          <w:bCs/>
          <w:szCs w:val="21"/>
        </w:rPr>
        <w:t>季度转办申诉案件分类对比</w:t>
      </w:r>
    </w:p>
    <w:tbl>
      <w:tblPr>
        <w:tblStyle w:val="2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bookmarkStart w:id="0" w:name="_Hlk487999315"/>
            <w:bookmarkStart w:id="1" w:name="_Hlk520044273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8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2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8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3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bookmarkStart w:id="2" w:name="OLE_LINK1"/>
            <w:bookmarkStart w:id="3" w:name="OLE_LINK3"/>
            <w:bookmarkStart w:id="4" w:name="OLE_LINK7"/>
            <w:bookmarkStart w:id="5" w:name="OLE_LINK8"/>
            <w:bookmarkStart w:id="6" w:name="OLE_LINK4"/>
            <w:bookmarkStart w:id="7" w:name="OLE_LINK2"/>
            <w:bookmarkStart w:id="8" w:name="OLE_LINK9"/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环比</w:t>
            </w:r>
            <w:bookmarkEnd w:id="2"/>
            <w:bookmarkEnd w:id="3"/>
            <w:bookmarkEnd w:id="4"/>
            <w:bookmarkEnd w:id="5"/>
            <w:bookmarkEnd w:id="6"/>
            <w:bookmarkEnd w:id="7"/>
            <w:bookmarkEnd w:id="8"/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资费争议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1248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17.87%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1756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19.49%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40.71%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通信质量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10.05%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1211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13.44%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72.51%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3.39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服务质量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5035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72.08%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6045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67.08%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20.06%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-5</w:t>
            </w:r>
          </w:p>
        </w:tc>
      </w:tr>
      <w:bookmarkEnd w:id="1"/>
    </w:tbl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2018年</w:t>
      </w:r>
      <w:r>
        <w:rPr>
          <w:rFonts w:ascii="仿宋_GB2312" w:eastAsia="仿宋_GB2312"/>
          <w:b/>
          <w:bCs/>
          <w:szCs w:val="21"/>
        </w:rPr>
        <w:t>2</w:t>
      </w:r>
      <w:r>
        <w:rPr>
          <w:rFonts w:hint="eastAsia" w:ascii="仿宋_GB2312" w:eastAsia="仿宋_GB2312"/>
          <w:b/>
          <w:bCs/>
          <w:szCs w:val="21"/>
        </w:rPr>
        <w:t>季度与2018年</w:t>
      </w:r>
      <w:r>
        <w:rPr>
          <w:rFonts w:ascii="仿宋_GB2312" w:eastAsia="仿宋_GB2312"/>
          <w:b/>
          <w:bCs/>
          <w:szCs w:val="21"/>
        </w:rPr>
        <w:t>3</w:t>
      </w:r>
      <w:r>
        <w:rPr>
          <w:rFonts w:hint="eastAsia" w:ascii="仿宋_GB2312" w:eastAsia="仿宋_GB2312"/>
          <w:b/>
          <w:bCs/>
          <w:szCs w:val="21"/>
        </w:rPr>
        <w:t>季度转办申诉案件涉及主要业务对比</w:t>
      </w:r>
    </w:p>
    <w:tbl>
      <w:tblPr>
        <w:tblStyle w:val="2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bookmarkStart w:id="9" w:name="_Hlk520044283"/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8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2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8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3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环比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0.77%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67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0.74%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24.07%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-0.03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5583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79.93%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6968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77.32%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24.81%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-2.61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固定宽带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8.93%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984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10.92%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57.69%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手机上网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648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9.28%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823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9.13%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27.01%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-0.15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信息服务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1.09%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170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1.89%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123.68%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0.8</w:t>
            </w:r>
          </w:p>
        </w:tc>
      </w:tr>
      <w:bookmarkEnd w:id="9"/>
    </w:tbl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2018年</w:t>
      </w:r>
      <w:r>
        <w:rPr>
          <w:rFonts w:ascii="仿宋_GB2312" w:eastAsia="仿宋_GB2312"/>
          <w:b/>
          <w:bCs/>
          <w:szCs w:val="21"/>
        </w:rPr>
        <w:t>2</w:t>
      </w:r>
      <w:r>
        <w:rPr>
          <w:rFonts w:hint="eastAsia" w:ascii="仿宋_GB2312" w:eastAsia="仿宋_GB2312"/>
          <w:b/>
          <w:bCs/>
          <w:szCs w:val="21"/>
        </w:rPr>
        <w:t>季度与2018年</w:t>
      </w:r>
      <w:r>
        <w:rPr>
          <w:rFonts w:ascii="仿宋_GB2312" w:eastAsia="仿宋_GB2312"/>
          <w:b/>
          <w:bCs/>
          <w:szCs w:val="21"/>
        </w:rPr>
        <w:t>3</w:t>
      </w:r>
      <w:r>
        <w:rPr>
          <w:rFonts w:hint="eastAsia" w:ascii="仿宋_GB2312" w:eastAsia="仿宋_GB2312"/>
          <w:b/>
          <w:bCs/>
          <w:szCs w:val="21"/>
        </w:rPr>
        <w:t>季度各企业转办申诉案件对比</w:t>
      </w:r>
    </w:p>
    <w:tbl>
      <w:tblPr>
        <w:tblStyle w:val="2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bookmarkStart w:id="10" w:name="_Hlk520044296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8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年</w:t>
            </w:r>
            <w:r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2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季度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占比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8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3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环比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江苏电信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1548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22.16%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2284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25.32%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47.55%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3.16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江苏移动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4213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60.31%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5616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62.25%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33.30%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江苏联通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1192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17.07%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1062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11.77%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-10.91%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-5.3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0.46%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59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0.65%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84.38%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0.19</w:t>
            </w:r>
          </w:p>
        </w:tc>
      </w:tr>
      <w:bookmarkEnd w:id="10"/>
    </w:tbl>
    <w:p>
      <w:pPr>
        <w:spacing w:line="360" w:lineRule="auto"/>
        <w:rPr>
          <w:rFonts w:ascii="仿宋_GB2312" w:eastAsia="仿宋_GB2312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03818"/>
    <w:rsid w:val="37AD5A75"/>
    <w:rsid w:val="52AC6434"/>
    <w:rsid w:val="5A664473"/>
    <w:rsid w:val="6C645A0F"/>
    <w:rsid w:val="6D0D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铁皮人</cp:lastModifiedBy>
  <dcterms:modified xsi:type="dcterms:W3CDTF">2019-04-12T08:09:24Z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