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B48" w:rsidRDefault="007C56F9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28"/>
        </w:rPr>
      </w:pPr>
      <w:bookmarkStart w:id="0" w:name="_GoBack"/>
      <w:r>
        <w:rPr>
          <w:rFonts w:ascii="仿宋" w:eastAsia="仿宋" w:hAnsi="仿宋" w:hint="eastAsia"/>
          <w:b/>
          <w:bCs/>
          <w:sz w:val="32"/>
          <w:szCs w:val="28"/>
        </w:rPr>
        <w:t>省申诉</w:t>
      </w:r>
      <w:r>
        <w:rPr>
          <w:rFonts w:ascii="仿宋" w:eastAsia="仿宋" w:hAnsi="仿宋"/>
          <w:b/>
          <w:bCs/>
          <w:sz w:val="32"/>
          <w:szCs w:val="28"/>
        </w:rPr>
        <w:t>中心</w:t>
      </w:r>
      <w:r>
        <w:rPr>
          <w:rFonts w:ascii="仿宋" w:eastAsia="仿宋" w:hAnsi="仿宋" w:hint="eastAsia"/>
          <w:b/>
          <w:bCs/>
          <w:sz w:val="32"/>
          <w:szCs w:val="28"/>
        </w:rPr>
        <w:t>转办申诉案件分类比对情况</w:t>
      </w:r>
      <w:bookmarkStart w:id="1" w:name="_Hlk22055062"/>
      <w:bookmarkEnd w:id="0"/>
    </w:p>
    <w:p w:rsidR="00467B48" w:rsidRDefault="007C56F9"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ascii="仿宋_GB2312" w:eastAsia="仿宋_GB2312" w:hint="eastAsia"/>
          <w:b/>
          <w:bCs/>
          <w:szCs w:val="21"/>
        </w:rPr>
        <w:t>2019</w:t>
      </w:r>
      <w:r>
        <w:rPr>
          <w:rFonts w:ascii="仿宋_GB2312" w:eastAsia="仿宋_GB2312" w:hint="eastAsia"/>
          <w:b/>
          <w:bCs/>
          <w:szCs w:val="21"/>
        </w:rPr>
        <w:t>年第</w:t>
      </w:r>
      <w:r>
        <w:rPr>
          <w:rFonts w:ascii="仿宋_GB2312" w:eastAsia="仿宋_GB2312" w:hint="eastAsia"/>
          <w:b/>
          <w:bCs/>
          <w:szCs w:val="21"/>
        </w:rPr>
        <w:t>4</w:t>
      </w:r>
      <w:r>
        <w:rPr>
          <w:rFonts w:ascii="仿宋_GB2312" w:eastAsia="仿宋_GB2312" w:hint="eastAsia"/>
          <w:b/>
          <w:bCs/>
          <w:szCs w:val="21"/>
        </w:rPr>
        <w:t>季度与</w:t>
      </w:r>
      <w:r>
        <w:rPr>
          <w:rFonts w:ascii="仿宋_GB2312" w:eastAsia="仿宋_GB2312" w:hint="eastAsia"/>
          <w:b/>
          <w:bCs/>
          <w:szCs w:val="21"/>
        </w:rPr>
        <w:t>2020</w:t>
      </w:r>
      <w:r>
        <w:rPr>
          <w:rFonts w:ascii="仿宋_GB2312" w:eastAsia="仿宋_GB2312" w:hint="eastAsia"/>
          <w:b/>
          <w:bCs/>
          <w:szCs w:val="21"/>
        </w:rPr>
        <w:t>年第</w:t>
      </w:r>
      <w:r>
        <w:rPr>
          <w:rFonts w:ascii="仿宋_GB2312" w:eastAsia="仿宋_GB2312" w:hint="eastAsia"/>
          <w:b/>
          <w:bCs/>
          <w:szCs w:val="21"/>
        </w:rPr>
        <w:t>1</w:t>
      </w:r>
      <w:r>
        <w:rPr>
          <w:rFonts w:ascii="仿宋_GB2312" w:eastAsia="仿宋_GB2312" w:hint="eastAsia"/>
          <w:b/>
          <w:bCs/>
          <w:szCs w:val="21"/>
        </w:rPr>
        <w:t>季度转办申诉案件分类对比</w:t>
      </w:r>
    </w:p>
    <w:tbl>
      <w:tblPr>
        <w:tblW w:w="9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0"/>
        <w:gridCol w:w="1774"/>
        <w:gridCol w:w="965"/>
        <w:gridCol w:w="1728"/>
        <w:gridCol w:w="987"/>
        <w:gridCol w:w="1276"/>
        <w:gridCol w:w="1590"/>
      </w:tblGrid>
      <w:tr w:rsidR="00467B48">
        <w:trPr>
          <w:trHeight w:val="526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bookmarkStart w:id="2" w:name="_Hlk487999315"/>
            <w:bookmarkStart w:id="3" w:name="_Hlk520044273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19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年第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4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20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年第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bookmarkStart w:id="4" w:name="OLE_LINK1"/>
            <w:bookmarkStart w:id="5" w:name="OLE_LINK3"/>
            <w:bookmarkStart w:id="6" w:name="OLE_LINK4"/>
            <w:bookmarkStart w:id="7" w:name="OLE_LINK2"/>
            <w:bookmarkStart w:id="8" w:name="OLE_LINK7"/>
            <w:bookmarkStart w:id="9" w:name="OLE_LINK8"/>
            <w:bookmarkStart w:id="10" w:name="OLE_LINK9"/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环比</w:t>
            </w:r>
            <w:bookmarkEnd w:id="4"/>
            <w:bookmarkEnd w:id="5"/>
            <w:bookmarkEnd w:id="6"/>
            <w:bookmarkEnd w:id="7"/>
            <w:bookmarkEnd w:id="8"/>
            <w:bookmarkEnd w:id="9"/>
            <w:bookmarkEnd w:id="10"/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占比变化</w:t>
            </w:r>
          </w:p>
        </w:tc>
      </w:tr>
      <w:bookmarkEnd w:id="2"/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资费争议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1001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17.94%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302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13.93%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-69.83%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 xml:space="preserve">-4.01 </w:t>
            </w:r>
          </w:p>
        </w:tc>
      </w:tr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通信质量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406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7.28%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150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6.92%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-63.05%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-0.36</w:t>
            </w:r>
          </w:p>
        </w:tc>
      </w:tr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服务质量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4173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74.78%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1716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79.15%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-58.88%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4.37</w:t>
            </w:r>
          </w:p>
        </w:tc>
      </w:tr>
      <w:bookmarkEnd w:id="3"/>
    </w:tbl>
    <w:p w:rsidR="00467B48" w:rsidRDefault="00467B48">
      <w:pPr>
        <w:rPr>
          <w:rFonts w:ascii="仿宋_GB2312" w:eastAsia="仿宋_GB2312"/>
          <w:sz w:val="20"/>
          <w:szCs w:val="20"/>
        </w:rPr>
      </w:pPr>
    </w:p>
    <w:p w:rsidR="00467B48" w:rsidRDefault="007C56F9"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ascii="仿宋_GB2312" w:eastAsia="仿宋_GB2312" w:hint="eastAsia"/>
          <w:b/>
          <w:bCs/>
          <w:szCs w:val="21"/>
        </w:rPr>
        <w:t>2019</w:t>
      </w:r>
      <w:r>
        <w:rPr>
          <w:rFonts w:ascii="仿宋_GB2312" w:eastAsia="仿宋_GB2312" w:hint="eastAsia"/>
          <w:b/>
          <w:bCs/>
          <w:szCs w:val="21"/>
        </w:rPr>
        <w:t>年第</w:t>
      </w:r>
      <w:r>
        <w:rPr>
          <w:rFonts w:ascii="仿宋_GB2312" w:eastAsia="仿宋_GB2312" w:hint="eastAsia"/>
          <w:b/>
          <w:bCs/>
          <w:szCs w:val="21"/>
        </w:rPr>
        <w:t>4</w:t>
      </w:r>
      <w:r>
        <w:rPr>
          <w:rFonts w:ascii="仿宋_GB2312" w:eastAsia="仿宋_GB2312" w:hint="eastAsia"/>
          <w:b/>
          <w:bCs/>
          <w:szCs w:val="21"/>
        </w:rPr>
        <w:t>季度与</w:t>
      </w:r>
      <w:r>
        <w:rPr>
          <w:rFonts w:ascii="仿宋_GB2312" w:eastAsia="仿宋_GB2312" w:hint="eastAsia"/>
          <w:b/>
          <w:bCs/>
          <w:szCs w:val="21"/>
        </w:rPr>
        <w:t>2020</w:t>
      </w:r>
      <w:r>
        <w:rPr>
          <w:rFonts w:ascii="仿宋_GB2312" w:eastAsia="仿宋_GB2312" w:hint="eastAsia"/>
          <w:b/>
          <w:bCs/>
          <w:szCs w:val="21"/>
        </w:rPr>
        <w:t>年第</w:t>
      </w:r>
      <w:r>
        <w:rPr>
          <w:rFonts w:ascii="仿宋_GB2312" w:eastAsia="仿宋_GB2312" w:hint="eastAsia"/>
          <w:b/>
          <w:bCs/>
          <w:szCs w:val="21"/>
        </w:rPr>
        <w:t>1</w:t>
      </w:r>
      <w:r>
        <w:rPr>
          <w:rFonts w:ascii="仿宋_GB2312" w:eastAsia="仿宋_GB2312" w:hint="eastAsia"/>
          <w:b/>
          <w:bCs/>
          <w:szCs w:val="21"/>
        </w:rPr>
        <w:t>季度转办申诉案件涉及主要业务对比</w:t>
      </w:r>
    </w:p>
    <w:tbl>
      <w:tblPr>
        <w:tblW w:w="9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0"/>
        <w:gridCol w:w="1774"/>
        <w:gridCol w:w="965"/>
        <w:gridCol w:w="1728"/>
        <w:gridCol w:w="987"/>
        <w:gridCol w:w="1276"/>
        <w:gridCol w:w="1590"/>
      </w:tblGrid>
      <w:tr w:rsidR="00467B48">
        <w:trPr>
          <w:trHeight w:val="552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bookmarkStart w:id="11" w:name="_Hlk520044283"/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19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年第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4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20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年第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环比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占比变化</w:t>
            </w:r>
          </w:p>
        </w:tc>
      </w:tr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固定电话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27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0.48%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22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1.01%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-18.52%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 xml:space="preserve">0.53 </w:t>
            </w:r>
          </w:p>
        </w:tc>
      </w:tr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移动电话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4272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76.56%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1683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77.63%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-60.60%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1.07</w:t>
            </w:r>
          </w:p>
        </w:tc>
      </w:tr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固定宽带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718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12.87%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281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12.96%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-60.86%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0.09</w:t>
            </w:r>
          </w:p>
        </w:tc>
      </w:tr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手机上网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510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9.14%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158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7.29%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-69.02%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-1.85</w:t>
            </w:r>
          </w:p>
        </w:tc>
      </w:tr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信息服务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53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0.95%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24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1.11%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-54.72%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0.16</w:t>
            </w:r>
          </w:p>
        </w:tc>
      </w:tr>
      <w:bookmarkEnd w:id="11"/>
    </w:tbl>
    <w:p w:rsidR="00467B48" w:rsidRDefault="00467B48">
      <w:pPr>
        <w:rPr>
          <w:rFonts w:ascii="仿宋_GB2312" w:eastAsia="仿宋_GB2312"/>
          <w:sz w:val="20"/>
          <w:szCs w:val="20"/>
        </w:rPr>
      </w:pPr>
    </w:p>
    <w:p w:rsidR="00467B48" w:rsidRDefault="007C56F9"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ascii="仿宋_GB2312" w:eastAsia="仿宋_GB2312" w:hint="eastAsia"/>
          <w:b/>
          <w:bCs/>
          <w:szCs w:val="21"/>
        </w:rPr>
        <w:t>2019</w:t>
      </w:r>
      <w:r>
        <w:rPr>
          <w:rFonts w:ascii="仿宋_GB2312" w:eastAsia="仿宋_GB2312" w:hint="eastAsia"/>
          <w:b/>
          <w:bCs/>
          <w:szCs w:val="21"/>
        </w:rPr>
        <w:t>年第</w:t>
      </w:r>
      <w:r>
        <w:rPr>
          <w:rFonts w:ascii="仿宋_GB2312" w:eastAsia="仿宋_GB2312" w:hint="eastAsia"/>
          <w:b/>
          <w:bCs/>
          <w:szCs w:val="21"/>
        </w:rPr>
        <w:t>4</w:t>
      </w:r>
      <w:r>
        <w:rPr>
          <w:rFonts w:ascii="仿宋_GB2312" w:eastAsia="仿宋_GB2312" w:hint="eastAsia"/>
          <w:b/>
          <w:bCs/>
          <w:szCs w:val="21"/>
        </w:rPr>
        <w:t>季度与</w:t>
      </w:r>
      <w:r>
        <w:rPr>
          <w:rFonts w:ascii="仿宋_GB2312" w:eastAsia="仿宋_GB2312" w:hint="eastAsia"/>
          <w:b/>
          <w:bCs/>
          <w:szCs w:val="21"/>
        </w:rPr>
        <w:t>2020</w:t>
      </w:r>
      <w:r>
        <w:rPr>
          <w:rFonts w:ascii="仿宋_GB2312" w:eastAsia="仿宋_GB2312" w:hint="eastAsia"/>
          <w:b/>
          <w:bCs/>
          <w:szCs w:val="21"/>
        </w:rPr>
        <w:t>年第</w:t>
      </w:r>
      <w:r>
        <w:rPr>
          <w:rFonts w:ascii="仿宋_GB2312" w:eastAsia="仿宋_GB2312" w:hint="eastAsia"/>
          <w:b/>
          <w:bCs/>
          <w:szCs w:val="21"/>
        </w:rPr>
        <w:t>1</w:t>
      </w:r>
      <w:r>
        <w:rPr>
          <w:rFonts w:ascii="仿宋_GB2312" w:eastAsia="仿宋_GB2312" w:hint="eastAsia"/>
          <w:b/>
          <w:bCs/>
          <w:szCs w:val="21"/>
        </w:rPr>
        <w:t>季度各企业转办申诉案件对比</w:t>
      </w:r>
    </w:p>
    <w:tbl>
      <w:tblPr>
        <w:tblW w:w="9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0"/>
        <w:gridCol w:w="1774"/>
        <w:gridCol w:w="965"/>
        <w:gridCol w:w="1728"/>
        <w:gridCol w:w="987"/>
        <w:gridCol w:w="1276"/>
        <w:gridCol w:w="1590"/>
      </w:tblGrid>
      <w:tr w:rsidR="00467B48">
        <w:trPr>
          <w:trHeight w:val="540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bookmarkStart w:id="12" w:name="_Hlk520044296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19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年第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4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占比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20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年第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环比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_GB2312" w:eastAsia="仿宋_GB2312" w:hAnsi="等线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b/>
                <w:bCs/>
                <w:color w:val="000000"/>
                <w:sz w:val="22"/>
              </w:rPr>
              <w:t>占比变化</w:t>
            </w:r>
          </w:p>
        </w:tc>
      </w:tr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江苏电信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957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17.15%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673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31.04%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-29.68%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 xml:space="preserve">13.89 </w:t>
            </w:r>
          </w:p>
        </w:tc>
      </w:tr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江苏移动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4249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76.15%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1252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57.75%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-70.53%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 xml:space="preserve">-18.40 </w:t>
            </w:r>
          </w:p>
        </w:tc>
      </w:tr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江苏联通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345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6.18%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211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9.73%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-38.84%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 xml:space="preserve">3.55 </w:t>
            </w:r>
          </w:p>
        </w:tc>
      </w:tr>
      <w:tr w:rsidR="00467B48">
        <w:trPr>
          <w:trHeight w:val="285"/>
          <w:jc w:val="center"/>
        </w:trPr>
        <w:tc>
          <w:tcPr>
            <w:tcW w:w="1340" w:type="dxa"/>
            <w:shd w:val="clear" w:color="auto" w:fill="auto"/>
            <w:vAlign w:val="center"/>
          </w:tcPr>
          <w:p w:rsidR="00467B48" w:rsidRDefault="007C56F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29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0.52%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32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1.48%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10.34%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467B48" w:rsidRDefault="007C56F9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 xml:space="preserve">0.96 </w:t>
            </w:r>
          </w:p>
        </w:tc>
      </w:tr>
      <w:bookmarkEnd w:id="1"/>
      <w:bookmarkEnd w:id="12"/>
    </w:tbl>
    <w:p w:rsidR="00467B48" w:rsidRDefault="00467B48">
      <w:pPr>
        <w:spacing w:line="360" w:lineRule="auto"/>
        <w:rPr>
          <w:rFonts w:ascii="仿宋" w:eastAsia="仿宋" w:hAnsi="仿宋"/>
          <w:b/>
          <w:bCs/>
          <w:sz w:val="32"/>
          <w:szCs w:val="28"/>
        </w:rPr>
      </w:pPr>
    </w:p>
    <w:sectPr w:rsidR="00467B4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83A7B"/>
    <w:rsid w:val="00031171"/>
    <w:rsid w:val="00094DDE"/>
    <w:rsid w:val="00094E42"/>
    <w:rsid w:val="000B3923"/>
    <w:rsid w:val="0010456E"/>
    <w:rsid w:val="00115108"/>
    <w:rsid w:val="00141A73"/>
    <w:rsid w:val="0019491C"/>
    <w:rsid w:val="001E0C0F"/>
    <w:rsid w:val="001F354A"/>
    <w:rsid w:val="0022709B"/>
    <w:rsid w:val="002434EB"/>
    <w:rsid w:val="00250B34"/>
    <w:rsid w:val="00257C0A"/>
    <w:rsid w:val="00283BC1"/>
    <w:rsid w:val="002C3AF5"/>
    <w:rsid w:val="002E0788"/>
    <w:rsid w:val="002F396C"/>
    <w:rsid w:val="0032757C"/>
    <w:rsid w:val="00357E54"/>
    <w:rsid w:val="0039054E"/>
    <w:rsid w:val="003B3D92"/>
    <w:rsid w:val="00406D30"/>
    <w:rsid w:val="004103F1"/>
    <w:rsid w:val="00424E49"/>
    <w:rsid w:val="00451F80"/>
    <w:rsid w:val="00456D4C"/>
    <w:rsid w:val="0046045F"/>
    <w:rsid w:val="004649CC"/>
    <w:rsid w:val="00467B48"/>
    <w:rsid w:val="00477CB2"/>
    <w:rsid w:val="004E0E16"/>
    <w:rsid w:val="0050156D"/>
    <w:rsid w:val="005532C4"/>
    <w:rsid w:val="00572D4C"/>
    <w:rsid w:val="005E5892"/>
    <w:rsid w:val="00613286"/>
    <w:rsid w:val="00615C5C"/>
    <w:rsid w:val="006256E2"/>
    <w:rsid w:val="00636902"/>
    <w:rsid w:val="00646B88"/>
    <w:rsid w:val="00661DAA"/>
    <w:rsid w:val="0067496B"/>
    <w:rsid w:val="006A4DF0"/>
    <w:rsid w:val="006C1AC4"/>
    <w:rsid w:val="006C50A2"/>
    <w:rsid w:val="007017D4"/>
    <w:rsid w:val="00717CC3"/>
    <w:rsid w:val="00732D0F"/>
    <w:rsid w:val="00766FD8"/>
    <w:rsid w:val="00775E41"/>
    <w:rsid w:val="007A0DCA"/>
    <w:rsid w:val="007C56F9"/>
    <w:rsid w:val="007D6B75"/>
    <w:rsid w:val="008665E9"/>
    <w:rsid w:val="00874173"/>
    <w:rsid w:val="008D3384"/>
    <w:rsid w:val="008E76E1"/>
    <w:rsid w:val="00930D7A"/>
    <w:rsid w:val="00931670"/>
    <w:rsid w:val="009A0E8C"/>
    <w:rsid w:val="009A119D"/>
    <w:rsid w:val="009A11B1"/>
    <w:rsid w:val="009B7C24"/>
    <w:rsid w:val="00A0021D"/>
    <w:rsid w:val="00AC0E4C"/>
    <w:rsid w:val="00B24F25"/>
    <w:rsid w:val="00B44AEF"/>
    <w:rsid w:val="00C72B63"/>
    <w:rsid w:val="00C96023"/>
    <w:rsid w:val="00C9627B"/>
    <w:rsid w:val="00D06232"/>
    <w:rsid w:val="00D76DC6"/>
    <w:rsid w:val="00D829BC"/>
    <w:rsid w:val="00D87E0B"/>
    <w:rsid w:val="00D96614"/>
    <w:rsid w:val="00E15D2E"/>
    <w:rsid w:val="00E751CB"/>
    <w:rsid w:val="00E75ADB"/>
    <w:rsid w:val="00E84F58"/>
    <w:rsid w:val="00E86C14"/>
    <w:rsid w:val="00E86E9D"/>
    <w:rsid w:val="00EC0CC4"/>
    <w:rsid w:val="00F233BF"/>
    <w:rsid w:val="00F2660B"/>
    <w:rsid w:val="00F415C1"/>
    <w:rsid w:val="00FE1B9E"/>
    <w:rsid w:val="00FE6EF4"/>
    <w:rsid w:val="00FF0BEC"/>
    <w:rsid w:val="02D40CF6"/>
    <w:rsid w:val="074A4951"/>
    <w:rsid w:val="07B67C88"/>
    <w:rsid w:val="08B17E7D"/>
    <w:rsid w:val="0C990A94"/>
    <w:rsid w:val="0D6B070D"/>
    <w:rsid w:val="0E376799"/>
    <w:rsid w:val="0E411FFA"/>
    <w:rsid w:val="0E57566D"/>
    <w:rsid w:val="0E747FBE"/>
    <w:rsid w:val="0FAD1946"/>
    <w:rsid w:val="11754278"/>
    <w:rsid w:val="117809CF"/>
    <w:rsid w:val="124C5733"/>
    <w:rsid w:val="14945479"/>
    <w:rsid w:val="16007F7E"/>
    <w:rsid w:val="16F8637A"/>
    <w:rsid w:val="171D07C4"/>
    <w:rsid w:val="19B94688"/>
    <w:rsid w:val="19C25A69"/>
    <w:rsid w:val="1C43121B"/>
    <w:rsid w:val="200A07EC"/>
    <w:rsid w:val="21220CCA"/>
    <w:rsid w:val="242F7349"/>
    <w:rsid w:val="248A3537"/>
    <w:rsid w:val="251B1CCE"/>
    <w:rsid w:val="25200DEE"/>
    <w:rsid w:val="25C54AF6"/>
    <w:rsid w:val="26446378"/>
    <w:rsid w:val="27B42085"/>
    <w:rsid w:val="28221319"/>
    <w:rsid w:val="283F74EE"/>
    <w:rsid w:val="28BC2C25"/>
    <w:rsid w:val="2903686E"/>
    <w:rsid w:val="29E5615E"/>
    <w:rsid w:val="2BD7189B"/>
    <w:rsid w:val="2E687F0E"/>
    <w:rsid w:val="2FA56961"/>
    <w:rsid w:val="2FD1116F"/>
    <w:rsid w:val="301F397E"/>
    <w:rsid w:val="302C4E4D"/>
    <w:rsid w:val="3146615F"/>
    <w:rsid w:val="31823400"/>
    <w:rsid w:val="31BC1DD4"/>
    <w:rsid w:val="324C23EE"/>
    <w:rsid w:val="32A01D61"/>
    <w:rsid w:val="331F521D"/>
    <w:rsid w:val="36F27C7E"/>
    <w:rsid w:val="37273716"/>
    <w:rsid w:val="37FE11F7"/>
    <w:rsid w:val="38D5584B"/>
    <w:rsid w:val="396F02D2"/>
    <w:rsid w:val="39A37516"/>
    <w:rsid w:val="39D84DB4"/>
    <w:rsid w:val="3A010529"/>
    <w:rsid w:val="3A683A7B"/>
    <w:rsid w:val="3A712736"/>
    <w:rsid w:val="3B095355"/>
    <w:rsid w:val="3BAB28D6"/>
    <w:rsid w:val="3CA12A50"/>
    <w:rsid w:val="3D0E40F3"/>
    <w:rsid w:val="3E37269C"/>
    <w:rsid w:val="40EC2CCD"/>
    <w:rsid w:val="426C2AFD"/>
    <w:rsid w:val="43C231FD"/>
    <w:rsid w:val="449A3187"/>
    <w:rsid w:val="449F3C43"/>
    <w:rsid w:val="45FD642F"/>
    <w:rsid w:val="4789039F"/>
    <w:rsid w:val="47B23CB3"/>
    <w:rsid w:val="4A706DF1"/>
    <w:rsid w:val="4AF72C47"/>
    <w:rsid w:val="4B9558F3"/>
    <w:rsid w:val="4BA864BB"/>
    <w:rsid w:val="4C71771C"/>
    <w:rsid w:val="4DAA5738"/>
    <w:rsid w:val="4F3A086D"/>
    <w:rsid w:val="501704E8"/>
    <w:rsid w:val="5238365E"/>
    <w:rsid w:val="52D464C0"/>
    <w:rsid w:val="56323F35"/>
    <w:rsid w:val="56D516BD"/>
    <w:rsid w:val="56EA7AB5"/>
    <w:rsid w:val="56F111B8"/>
    <w:rsid w:val="575B498A"/>
    <w:rsid w:val="57C76005"/>
    <w:rsid w:val="5848303A"/>
    <w:rsid w:val="5C23336F"/>
    <w:rsid w:val="5CC54896"/>
    <w:rsid w:val="5CE56099"/>
    <w:rsid w:val="5D601AB1"/>
    <w:rsid w:val="603F6F59"/>
    <w:rsid w:val="60491574"/>
    <w:rsid w:val="6065274D"/>
    <w:rsid w:val="60AF7F48"/>
    <w:rsid w:val="62C54FB0"/>
    <w:rsid w:val="62E41796"/>
    <w:rsid w:val="64015EAC"/>
    <w:rsid w:val="64631FF3"/>
    <w:rsid w:val="652D2201"/>
    <w:rsid w:val="66274FF5"/>
    <w:rsid w:val="66B94E33"/>
    <w:rsid w:val="67052CEB"/>
    <w:rsid w:val="68721699"/>
    <w:rsid w:val="68B65034"/>
    <w:rsid w:val="6B285E76"/>
    <w:rsid w:val="6B2F2FEA"/>
    <w:rsid w:val="6E16068F"/>
    <w:rsid w:val="6E473900"/>
    <w:rsid w:val="6FAA574F"/>
    <w:rsid w:val="703A00F6"/>
    <w:rsid w:val="70AA76A3"/>
    <w:rsid w:val="71687BFE"/>
    <w:rsid w:val="71A53A12"/>
    <w:rsid w:val="71C720B2"/>
    <w:rsid w:val="735B1154"/>
    <w:rsid w:val="74B0402F"/>
    <w:rsid w:val="755A369B"/>
    <w:rsid w:val="75DB04EC"/>
    <w:rsid w:val="75E57918"/>
    <w:rsid w:val="76BE3CE6"/>
    <w:rsid w:val="77F22FEF"/>
    <w:rsid w:val="790A1F86"/>
    <w:rsid w:val="7A0E40CF"/>
    <w:rsid w:val="7AA5669D"/>
    <w:rsid w:val="7AEC2BFE"/>
    <w:rsid w:val="7C24735E"/>
    <w:rsid w:val="7CE34B0E"/>
    <w:rsid w:val="7D737FE0"/>
    <w:rsid w:val="7D8B5E5E"/>
    <w:rsid w:val="7DC27477"/>
    <w:rsid w:val="7FE2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600</Characters>
  <Application>Microsoft Office Word</Application>
  <DocSecurity>0</DocSecurity>
  <Lines>5</Lines>
  <Paragraphs>1</Paragraphs>
  <ScaleCrop>false</ScaleCrop>
  <Company>Microsoft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钱敏锋</dc:creator>
  <cp:lastModifiedBy>Windows</cp:lastModifiedBy>
  <cp:revision>2</cp:revision>
  <cp:lastPrinted>2020-04-17T02:05:00Z</cp:lastPrinted>
  <dcterms:created xsi:type="dcterms:W3CDTF">2020-05-09T09:42:00Z</dcterms:created>
  <dcterms:modified xsi:type="dcterms:W3CDTF">2020-05-09T09:42:00Z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