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附件1</w:t>
      </w:r>
    </w:p>
    <w:p>
      <w:pPr>
        <w:spacing w:line="560" w:lineRule="exact"/>
        <w:rPr>
          <w:rFonts w:ascii="Times New Roman" w:hAnsi="Times New Roman" w:eastAsia="黑体"/>
          <w:sz w:val="32"/>
          <w:szCs w:val="32"/>
        </w:rPr>
      </w:pPr>
    </w:p>
    <w:p>
      <w:pPr>
        <w:spacing w:line="56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bookmarkStart w:id="0" w:name="_GoBack"/>
      <w:r>
        <w:rPr>
          <w:rFonts w:ascii="Times New Roman" w:hAnsi="Times New Roman" w:eastAsia="方正小标宋简体"/>
          <w:sz w:val="44"/>
          <w:szCs w:val="44"/>
        </w:rPr>
        <w:t>工信部ICP备案主体真实身份信息电子化核验试点</w:t>
      </w:r>
      <w:r>
        <w:rPr>
          <w:rFonts w:hint="eastAsia" w:ascii="Times New Roman" w:hAnsi="Times New Roman" w:eastAsia="方正小标宋简体"/>
          <w:sz w:val="44"/>
          <w:szCs w:val="44"/>
        </w:rPr>
        <w:t>企业名单</w:t>
      </w:r>
    </w:p>
    <w:bookmarkEnd w:id="0"/>
    <w:p>
      <w:pPr>
        <w:spacing w:line="560" w:lineRule="exact"/>
        <w:jc w:val="center"/>
        <w:rPr>
          <w:rFonts w:ascii="Times New Roman" w:hAnsi="Times New Roman" w:eastAsia="方正小标宋简体"/>
          <w:sz w:val="36"/>
          <w:szCs w:val="36"/>
        </w:rPr>
      </w:pPr>
    </w:p>
    <w:p>
      <w:pPr>
        <w:spacing w:line="560" w:lineRule="exact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阿里巴巴云计算（北京）有限公司</w:t>
      </w:r>
    </w:p>
    <w:p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阿里云计算有限公司</w:t>
      </w:r>
    </w:p>
    <w:p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阿里云计算有限公司广州分公司</w:t>
      </w:r>
    </w:p>
    <w:p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北京百度网讯科技有限公司</w:t>
      </w:r>
    </w:p>
    <w:p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北京金山云网络技术有限公司</w:t>
      </w:r>
    </w:p>
    <w:p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北京新网数码信息技术有限公司</w:t>
      </w:r>
    </w:p>
    <w:p>
      <w:pPr>
        <w:spacing w:line="560" w:lineRule="exact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成都西维数码科技有限公司</w:t>
      </w:r>
    </w:p>
    <w:p>
      <w:pPr>
        <w:spacing w:line="560" w:lineRule="exact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华为软件技术有限公司</w:t>
      </w:r>
    </w:p>
    <w:p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上海美橙科技信息发展有限公司</w:t>
      </w:r>
    </w:p>
    <w:p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深圳平安通信科技有限公司</w:t>
      </w:r>
    </w:p>
    <w:p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腾讯云计算（北京）有限责任公司</w:t>
      </w:r>
    </w:p>
    <w:p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腾讯云计算（北京）有限责任公司广州分公司</w:t>
      </w:r>
    </w:p>
    <w:p>
      <w:pPr>
        <w:spacing w:line="560" w:lineRule="exact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西安天互通信有限公司</w:t>
      </w:r>
    </w:p>
    <w:p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优刻得科技股份有限公司</w:t>
      </w:r>
    </w:p>
    <w:p>
      <w:pPr>
        <w:spacing w:line="560" w:lineRule="exact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郑州市景安网络科技股份有限公司</w:t>
      </w:r>
    </w:p>
    <w:p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中国电信股份有限公司广东分公司</w:t>
      </w:r>
    </w:p>
    <w:p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中国电信股份有限公司云计算分公司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667CB3"/>
    <w:rsid w:val="2466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2021-05-24T09:53:00Z</dcterms:created>
  <dc:creator>赵博</dc:creator>
  <cp:lastModifiedBy>赵博</cp:lastModifiedBy>
  <dcterms:modified xsi:type="dcterms:W3CDTF">2021-05-24T09:54:13Z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40AD0A0BE7DD4968A75BA05C5A0A0A95</vt:lpwstr>
  </property>
</Properties>
</file>